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5" w:rsidRDefault="00C709D5" w:rsidP="00C709D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D5" w:rsidRDefault="00C709D5" w:rsidP="00C709D5">
      <w:pPr>
        <w:jc w:val="center"/>
        <w:rPr>
          <w:b/>
        </w:rPr>
      </w:pP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Board Meeting 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12, 2016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Worcester Public Library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a.m.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709D5" w:rsidRDefault="00C709D5" w:rsidP="00C709D5">
      <w:pPr>
        <w:jc w:val="center"/>
        <w:rPr>
          <w:b/>
        </w:rPr>
      </w:pPr>
    </w:p>
    <w:p w:rsidR="00C709D5" w:rsidRDefault="00C709D5" w:rsidP="00C709D5">
      <w:pPr>
        <w:tabs>
          <w:tab w:val="lef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</w:p>
    <w:p w:rsidR="00C709D5" w:rsidRDefault="00B34C21" w:rsidP="00C709D5">
      <w:pPr>
        <w:rPr>
          <w:b/>
          <w:sz w:val="24"/>
          <w:szCs w:val="24"/>
        </w:rPr>
      </w:pPr>
      <w:hyperlink r:id="rId6" w:history="1">
        <w:r w:rsidR="00C709D5" w:rsidRPr="007B674B">
          <w:rPr>
            <w:rStyle w:val="Hyperlink"/>
            <w:b/>
            <w:sz w:val="24"/>
            <w:szCs w:val="24"/>
          </w:rPr>
          <w:t>Approval of minutes of December 11, 2015 (action)</w:t>
        </w:r>
      </w:hyperlink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C709D5" w:rsidRDefault="00B34C21" w:rsidP="00C709D5">
      <w:pPr>
        <w:rPr>
          <w:b/>
          <w:sz w:val="24"/>
          <w:szCs w:val="24"/>
        </w:rPr>
      </w:pPr>
      <w:hyperlink r:id="rId7" w:history="1">
        <w:r w:rsidR="00C709D5" w:rsidRPr="00B34C21">
          <w:rPr>
            <w:rStyle w:val="Hyperlink"/>
            <w:b/>
            <w:sz w:val="24"/>
            <w:szCs w:val="24"/>
          </w:rPr>
          <w:t>Treasurer’s Report (action)</w:t>
        </w:r>
      </w:hyperlink>
      <w:bookmarkStart w:id="0" w:name="_GoBack"/>
      <w:bookmarkEnd w:id="0"/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Association Manager Report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Committee reports</w:t>
      </w:r>
    </w:p>
    <w:p w:rsidR="00C709D5" w:rsidRDefault="00B34C21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FF"/>
          <w:sz w:val="24"/>
          <w:szCs w:val="24"/>
          <w:u w:val="single"/>
        </w:rPr>
      </w:pPr>
      <w:hyperlink r:id="rId8" w:history="1">
        <w:r w:rsidR="00C709D5" w:rsidRPr="007B674B">
          <w:rPr>
            <w:rStyle w:val="Hyperlink"/>
            <w:rFonts w:eastAsia="Times New Roman" w:cs="Times New Roman"/>
            <w:b/>
            <w:sz w:val="24"/>
            <w:szCs w:val="24"/>
          </w:rPr>
          <w:t>Conference</w:t>
        </w:r>
      </w:hyperlink>
      <w:r w:rsidR="00C709D5">
        <w:rPr>
          <w:rFonts w:eastAsia="Times New Roman" w:cs="Times New Roman"/>
          <w:b/>
          <w:sz w:val="24"/>
          <w:szCs w:val="24"/>
        </w:rPr>
        <w:br/>
        <w:t>By-Laws</w:t>
      </w:r>
      <w:r w:rsidR="00C709D5">
        <w:rPr>
          <w:rFonts w:eastAsia="Times New Roman" w:cs="Times New Roman"/>
          <w:b/>
          <w:sz w:val="24"/>
          <w:szCs w:val="24"/>
        </w:rPr>
        <w:br/>
      </w:r>
      <w:hyperlink r:id="rId9" w:history="1">
        <w:r w:rsidR="00C709D5" w:rsidRPr="007B674B">
          <w:rPr>
            <w:rStyle w:val="Hyperlink"/>
            <w:rFonts w:eastAsia="Times New Roman" w:cs="Times New Roman"/>
            <w:b/>
            <w:sz w:val="24"/>
            <w:szCs w:val="24"/>
          </w:rPr>
          <w:t>Intellectual Freedom</w:t>
        </w:r>
      </w:hyperlink>
      <w:r w:rsidR="00C709D5">
        <w:rPr>
          <w:rFonts w:eastAsia="Times New Roman" w:cs="Times New Roman"/>
          <w:b/>
          <w:sz w:val="24"/>
          <w:szCs w:val="24"/>
        </w:rPr>
        <w:br/>
        <w:t>Jordan Miller</w:t>
      </w:r>
      <w:r w:rsidR="00C709D5">
        <w:rPr>
          <w:rFonts w:eastAsia="Times New Roman" w:cs="Times New Roman"/>
          <w:b/>
          <w:sz w:val="24"/>
          <w:szCs w:val="24"/>
        </w:rPr>
        <w:br/>
      </w:r>
      <w:hyperlink r:id="rId10" w:history="1">
        <w:r w:rsidR="00C709D5" w:rsidRPr="007B674B">
          <w:rPr>
            <w:rStyle w:val="Hyperlink"/>
            <w:rFonts w:eastAsia="Times New Roman" w:cs="Times New Roman"/>
            <w:b/>
            <w:sz w:val="24"/>
            <w:szCs w:val="24"/>
          </w:rPr>
          <w:t>Legislative</w:t>
        </w:r>
      </w:hyperlink>
      <w:r w:rsidR="00C709D5">
        <w:rPr>
          <w:rFonts w:eastAsia="Times New Roman" w:cs="Times New Roman"/>
          <w:b/>
          <w:sz w:val="24"/>
          <w:szCs w:val="24"/>
        </w:rPr>
        <w:br/>
        <w:t>Massachusetts Center for the Book</w:t>
      </w:r>
      <w:r w:rsidR="00C709D5">
        <w:rPr>
          <w:rFonts w:eastAsia="Times New Roman" w:cs="Times New Roman"/>
          <w:b/>
          <w:sz w:val="24"/>
          <w:szCs w:val="24"/>
        </w:rPr>
        <w:br/>
        <w:t>Membership</w:t>
      </w:r>
      <w:r w:rsidR="00C709D5">
        <w:rPr>
          <w:rFonts w:eastAsia="Times New Roman" w:cs="Times New Roman"/>
          <w:b/>
          <w:sz w:val="24"/>
          <w:szCs w:val="24"/>
        </w:rPr>
        <w:br/>
        <w:t>Personnel/Education</w:t>
      </w:r>
      <w:r w:rsidR="00C709D5">
        <w:rPr>
          <w:rFonts w:eastAsia="Times New Roman" w:cs="Times New Roman"/>
          <w:b/>
          <w:sz w:val="24"/>
          <w:szCs w:val="24"/>
        </w:rPr>
        <w:br/>
      </w:r>
      <w:hyperlink r:id="rId11" w:history="1">
        <w:r w:rsidR="00C709D5" w:rsidRPr="007B674B">
          <w:rPr>
            <w:rStyle w:val="Hyperlink"/>
            <w:rFonts w:eastAsia="Times New Roman" w:cs="Times New Roman"/>
            <w:b/>
            <w:sz w:val="24"/>
            <w:szCs w:val="24"/>
          </w:rPr>
          <w:t>Public Relations</w:t>
        </w:r>
      </w:hyperlink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Section reports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Paralibrarian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RUSS</w:t>
      </w:r>
      <w:r>
        <w:rPr>
          <w:rFonts w:eastAsia="Times New Roman" w:cs="Times New Roman"/>
          <w:b/>
          <w:sz w:val="24"/>
          <w:szCs w:val="24"/>
        </w:rPr>
        <w:br/>
        <w:t>Technical services</w:t>
      </w:r>
      <w:r>
        <w:rPr>
          <w:rFonts w:eastAsia="Times New Roman" w:cs="Times New Roman"/>
          <w:b/>
          <w:sz w:val="24"/>
          <w:szCs w:val="24"/>
        </w:rPr>
        <w:br/>
      </w:r>
      <w:hyperlink r:id="rId12" w:history="1">
        <w:r w:rsidRPr="007B674B">
          <w:rPr>
            <w:rStyle w:val="Hyperlink"/>
            <w:rFonts w:eastAsia="Times New Roman" w:cs="Times New Roman"/>
            <w:b/>
            <w:sz w:val="24"/>
            <w:szCs w:val="24"/>
          </w:rPr>
          <w:t>Youth Services</w:t>
        </w:r>
      </w:hyperlink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Liaison reports</w:t>
      </w:r>
    </w:p>
    <w:p w:rsidR="00C709D5" w:rsidRDefault="00B34C21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hyperlink r:id="rId13" w:history="1">
        <w:r w:rsidR="00C709D5" w:rsidRPr="007B674B">
          <w:rPr>
            <w:rStyle w:val="Hyperlink"/>
            <w:rFonts w:eastAsia="Times New Roman" w:cs="Times New Roman"/>
            <w:b/>
            <w:sz w:val="24"/>
            <w:szCs w:val="24"/>
          </w:rPr>
          <w:t>ALA Councilor</w:t>
        </w:r>
      </w:hyperlink>
      <w:r w:rsidR="00C709D5">
        <w:rPr>
          <w:rFonts w:eastAsia="Times New Roman" w:cs="Times New Roman"/>
          <w:b/>
          <w:sz w:val="24"/>
          <w:szCs w:val="24"/>
        </w:rPr>
        <w:br/>
        <w:t xml:space="preserve">     </w:t>
      </w:r>
      <w:hyperlink r:id="rId14" w:history="1">
        <w:r w:rsidR="00C709D5" w:rsidRPr="007B674B">
          <w:rPr>
            <w:rStyle w:val="Hyperlink"/>
            <w:rFonts w:eastAsia="Times New Roman" w:cs="Times New Roman"/>
            <w:b/>
            <w:sz w:val="24"/>
            <w:szCs w:val="24"/>
          </w:rPr>
          <w:t>Freedom to Read</w:t>
        </w:r>
      </w:hyperlink>
      <w:r w:rsidR="00C709D5">
        <w:rPr>
          <w:rFonts w:eastAsia="Times New Roman" w:cs="Times New Roman"/>
          <w:b/>
          <w:sz w:val="24"/>
          <w:szCs w:val="24"/>
        </w:rPr>
        <w:br/>
        <w:t xml:space="preserve">     Intellectual Freedom</w:t>
      </w:r>
      <w:r w:rsidR="00C709D5">
        <w:rPr>
          <w:rFonts w:eastAsia="Times New Roman" w:cs="Times New Roman"/>
          <w:b/>
          <w:sz w:val="24"/>
          <w:szCs w:val="24"/>
        </w:rPr>
        <w:br/>
        <w:t>MBLC</w:t>
      </w:r>
      <w:r w:rsidR="00C709D5">
        <w:rPr>
          <w:rFonts w:eastAsia="Times New Roman" w:cs="Times New Roman"/>
          <w:b/>
          <w:sz w:val="24"/>
          <w:szCs w:val="24"/>
        </w:rPr>
        <w:br/>
        <w:t>MLS</w:t>
      </w:r>
      <w:r w:rsidR="00C709D5">
        <w:rPr>
          <w:rFonts w:eastAsia="Times New Roman" w:cs="Times New Roman"/>
          <w:b/>
          <w:sz w:val="24"/>
          <w:szCs w:val="24"/>
        </w:rPr>
        <w:br/>
        <w:t>MSLA</w:t>
      </w:r>
      <w:r w:rsidR="00C709D5">
        <w:rPr>
          <w:rFonts w:eastAsia="Times New Roman" w:cs="Times New Roman"/>
          <w:b/>
          <w:sz w:val="24"/>
          <w:szCs w:val="24"/>
        </w:rPr>
        <w:br/>
        <w:t>NELA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Association’s policy for charging non-members for events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Update—website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C709D5" w:rsidRDefault="00B859EE" w:rsidP="00C709D5">
      <w:r>
        <w:rPr>
          <w:b/>
          <w:sz w:val="24"/>
          <w:szCs w:val="24"/>
        </w:rPr>
        <w:t>Next steps of strategic planning process and survey results</w:t>
      </w:r>
    </w:p>
    <w:p w:rsidR="009F1DCA" w:rsidRDefault="009F1DCA"/>
    <w:sectPr w:rsidR="009F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5"/>
    <w:rsid w:val="0044241D"/>
    <w:rsid w:val="004D7713"/>
    <w:rsid w:val="007B674B"/>
    <w:rsid w:val="009F1DCA"/>
    <w:rsid w:val="00A7237A"/>
    <w:rsid w:val="00B34C21"/>
    <w:rsid w:val="00B859EE"/>
    <w:rsid w:val="00C709D5"/>
    <w:rsid w:val="00F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lib.org:80/resources/Documents/2016EbdMinutes/E-board%20Report%20February%2012%202016Conference%20Committee.docx" TargetMode="External"/><Relationship Id="rId13" Type="http://schemas.openxmlformats.org/officeDocument/2006/relationships/hyperlink" Target="http://www.masslib.org:80/resources/Documents/2016EbdMinutes/ALA_Councilor_Feb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lib.org:80/resources/Documents/2016EbdMinutes/Treasurer%20Report%202016%20February.docx" TargetMode="External"/><Relationship Id="rId12" Type="http://schemas.openxmlformats.org/officeDocument/2006/relationships/hyperlink" Target="http://www.masslib.org/resources/Documents/2016EbdMinutes/YSS%20Report%20Feb%202016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sslib.org:80/resources/Documents/2016EbdMinutes/Eboard_Dec112015.docx" TargetMode="External"/><Relationship Id="rId11" Type="http://schemas.openxmlformats.org/officeDocument/2006/relationships/hyperlink" Target="http://www.masslib.org:80/resources/Documents/2016EbdMinutes/Public%20Relations%20Committee%20Report%20216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asslib.org:80/resources/Documents/2016EbdMinutes/February%20MLA%20Legislative%20Committee%20Repor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lib.org/resources/Documents/2016EbdMinutes/IFSRC%20Report%20to%20EBoard%20-%20Feb.%202016.pdf" TargetMode="External"/><Relationship Id="rId14" Type="http://schemas.openxmlformats.org/officeDocument/2006/relationships/hyperlink" Target="http://www.masslib.org:80/resources/Documents/2016EbdMinutes/Freedom%20to%20Read%20Foundation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dconrad</cp:lastModifiedBy>
  <cp:revision>3</cp:revision>
  <dcterms:created xsi:type="dcterms:W3CDTF">2016-02-11T09:43:00Z</dcterms:created>
  <dcterms:modified xsi:type="dcterms:W3CDTF">2016-02-11T15:04:00Z</dcterms:modified>
</cp:coreProperties>
</file>